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A1C" w:rsidRPr="00233D26" w:rsidRDefault="00B00A1C" w:rsidP="00B00A1C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6"/>
          <w:szCs w:val="26"/>
          <w:lang w:eastAsia="ru-RU"/>
        </w:rPr>
      </w:pPr>
      <w:r w:rsidRPr="00233D26">
        <w:rPr>
          <w:rFonts w:ascii="Verdana" w:eastAsia="Times New Roman" w:hAnsi="Verdana" w:cs="Times New Roman"/>
          <w:color w:val="12A4D8"/>
          <w:kern w:val="36"/>
          <w:sz w:val="26"/>
          <w:szCs w:val="26"/>
          <w:lang w:eastAsia="ru-RU"/>
        </w:rPr>
        <w:t>Условия и организация питания</w:t>
      </w:r>
    </w:p>
    <w:p w:rsidR="00B00A1C" w:rsidRPr="00233D26" w:rsidRDefault="0044125F" w:rsidP="00233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3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B00A1C" w:rsidRPr="00233D26">
        <w:rPr>
          <w:rFonts w:ascii="Times New Roman" w:hAnsi="Times New Roman" w:cs="Times New Roman"/>
          <w:sz w:val="26"/>
          <w:szCs w:val="26"/>
        </w:rPr>
        <w:t xml:space="preserve">В МАДОУ № 8 организовано 4-х разовое питание. Все продукты сопровождаются сертификатами качества. Контроль качества питания, закладки продуктов питания, выхода готовых блюд, санитарного состояния пищеблока возлагаются на заместителя заведующего по АХР, фельдшера. Инвентарь и посуда промаркированы. </w:t>
      </w:r>
    </w:p>
    <w:p w:rsidR="00B00A1C" w:rsidRPr="00233D26" w:rsidRDefault="00B00A1C" w:rsidP="00233D26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3D26">
        <w:rPr>
          <w:rFonts w:ascii="Times New Roman" w:hAnsi="Times New Roman" w:cs="Times New Roman"/>
          <w:sz w:val="26"/>
          <w:szCs w:val="26"/>
        </w:rPr>
        <w:t xml:space="preserve">В детском саду имеется вся необходимая документация по организации детского питания. </w:t>
      </w:r>
      <w:r w:rsidR="0044125F" w:rsidRPr="00233D26">
        <w:rPr>
          <w:rFonts w:ascii="Times New Roman" w:hAnsi="Times New Roman" w:cs="Times New Roman"/>
          <w:sz w:val="26"/>
          <w:szCs w:val="26"/>
        </w:rPr>
        <w:t xml:space="preserve">Составлено 20-дневное меню, которое </w:t>
      </w:r>
      <w:r w:rsidR="0044125F" w:rsidRPr="00233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позволяет разнообразить ассортимент вырабатываемых блюд и кулинарных изделий, разнообразит продуктовый набор.</w:t>
      </w:r>
      <w:r w:rsidR="0044125F" w:rsidRPr="00233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Примерное 20-дневное меню для детей дошкольного возраста соответствуют требованиям СанПиН 2.4.1.3049-13</w:t>
      </w:r>
    </w:p>
    <w:p w:rsidR="001B05B8" w:rsidRPr="007348E0" w:rsidRDefault="0044125F" w:rsidP="001B05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</w:pPr>
      <w:r w:rsidRPr="00233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разработке меню учитывались возрастная группа от 3 до 7 лет, рекомендуемый суточный набор продуктов для организации питания детей в дошкольных образовательных организациях, а также соответствие с рекомендуемым ассортиментом основных пищевых продуктов для</w:t>
      </w:r>
      <w:r w:rsidR="00233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использования в питании детей.</w:t>
      </w:r>
      <w:r w:rsidRPr="00233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             В примерном меню отсутствует повторение одних и тех же блюд или мучных кулинарных изделий в один и тот же день или последующие два дня. Во все дни меню завтрака состоит из горячего блюда, бутерброда и горячего напитка; второй завтрак состоит из фруктов или кисломолочных продуктов; обед включает закуску, суп, основное блюдо (мясо, кура, рыба), гарнир, напиток витаминизированный; полдник включает напиток, кондитерское или кулинарное изделие, либо второе блюдо (овощное, рыбное, творожное).</w:t>
      </w:r>
      <w:r w:rsidRPr="00233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          Примерным двадцатидневным меню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масла, сахара, соли; остальные продукты включены 2-3 раза в неделю (творог, сметана, сыр, яйцо и др.).</w:t>
      </w:r>
      <w:r w:rsidRPr="00233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           В соответствии с рекомендациями п.4 Постановления Главного государственного санитарного врача Российской Федерации Г.Г. Онищенко от 14.06.2012г. № 31 «О мерах по профилактике заболеваний, обусловленных дефицитом микронутриентов, развитию производства пищевых продуктов функционального и специализированного назначения». В меню МАДОУ включены продукты, обогащенные витаминами: хлебобулочные изделия, соль поваренная йодированная, ежедневная С-витаминизация напитка на обед.</w:t>
      </w:r>
      <w:r w:rsidRPr="00233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          Организация питания детей в дошкольном учреждении должна сочетаться с правильным питанием ребенка в семье. Питание дома должно дополнять рацион, получаемый в детском саду. С этой целью в детских садах ежедневно должно вывешиваться меню с перечнем и выходом блюд.</w:t>
      </w:r>
      <w:r w:rsidRPr="00233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33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1B05B8" w:rsidRPr="007348E0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  <w:t xml:space="preserve">По вопросам организации питания можно обратиться к диспетчеру </w:t>
      </w:r>
    </w:p>
    <w:p w:rsidR="00B00A1C" w:rsidRPr="00233D26" w:rsidRDefault="001B05B8" w:rsidP="001B05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48E0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  <w:t>Бляхер Татьяне Викторовне</w:t>
      </w:r>
      <w:bookmarkStart w:id="0" w:name="_GoBack"/>
      <w:bookmarkEnd w:id="0"/>
    </w:p>
    <w:p w:rsidR="00B00A1C" w:rsidRDefault="00B00A1C" w:rsidP="00B00A1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E26EE" w:rsidRPr="009E675F" w:rsidRDefault="0044125F" w:rsidP="009E675F">
      <w:pPr>
        <w:numPr>
          <w:ilvl w:val="0"/>
          <w:numId w:val="1"/>
        </w:numPr>
        <w:shd w:val="clear" w:color="auto" w:fill="FFFFB6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" w:tgtFrame="_blank" w:history="1">
        <w:r w:rsidRPr="0044125F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Приказ от 29</w:t>
        </w:r>
        <w:r w:rsidRPr="0044125F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.</w:t>
        </w:r>
        <w:r w:rsidRPr="0044125F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04.2016 № 182-д</w:t>
        </w:r>
      </w:hyperlink>
      <w:r w:rsidRPr="004412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«О мерах, направленных на обеспечение сохранения и укрепления здоровья, качества питания обучающихся государственных образовательных организаций Свердловской области, подведомственных Министерству общего и профессионального образования Свердловской области, и муниципальных образовательных организаций, расположенных на территории Свердловской области, на 2016–2020 годы». </w:t>
      </w:r>
      <w:hyperlink r:id="rId6" w:tgtFrame="_blank" w:history="1">
        <w:r w:rsidRPr="0044125F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Пла</w:t>
        </w:r>
        <w:r w:rsidRPr="0044125F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н</w:t>
        </w:r>
        <w:r w:rsidRPr="0044125F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 xml:space="preserve"> мероприятий</w:t>
        </w:r>
      </w:hyperlink>
      <w:r w:rsidRPr="004412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sectPr w:rsidR="00AE26EE" w:rsidRPr="009E675F" w:rsidSect="004412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8CA"/>
    <w:multiLevelType w:val="multilevel"/>
    <w:tmpl w:val="5B72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51"/>
    <w:rsid w:val="001B05B8"/>
    <w:rsid w:val="00233D26"/>
    <w:rsid w:val="0044125F"/>
    <w:rsid w:val="00446A51"/>
    <w:rsid w:val="007348E0"/>
    <w:rsid w:val="009E675F"/>
    <w:rsid w:val="00AE26EE"/>
    <w:rsid w:val="00B0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C4DA"/>
  <w15:chartTrackingRefBased/>
  <w15:docId w15:val="{45F30755-BD55-4775-AD6F-27F5D7C3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A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A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1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nderland-nu.ucoz.com/menu/prilozhenie_k_prikazu_182-d.pdf" TargetMode="External"/><Relationship Id="rId5" Type="http://schemas.openxmlformats.org/officeDocument/2006/relationships/hyperlink" Target="http://wonderland-nu.ucoz.com/menu/prikaz_182-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2019-12-06T06:25:00Z</dcterms:created>
  <dcterms:modified xsi:type="dcterms:W3CDTF">2019-12-06T06:47:00Z</dcterms:modified>
</cp:coreProperties>
</file>